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41" w:rsidRPr="008B2641" w:rsidRDefault="008B2641" w:rsidP="008B2641">
      <w:pPr>
        <w:shd w:val="clear" w:color="auto" w:fill="FFFFFF"/>
        <w:spacing w:before="450" w:after="150" w:line="630" w:lineRule="atLeast"/>
        <w:outlineLvl w:val="0"/>
        <w:rPr>
          <w:rFonts w:ascii="Arial" w:eastAsia="Times New Roman" w:hAnsi="Arial" w:cs="Arial"/>
          <w:color w:val="3B3B3B"/>
          <w:kern w:val="36"/>
          <w:sz w:val="48"/>
          <w:szCs w:val="48"/>
          <w:lang w:eastAsia="es-CO"/>
        </w:rPr>
      </w:pPr>
      <w:r w:rsidRPr="008B2641">
        <w:rPr>
          <w:rFonts w:ascii="Arial" w:eastAsia="Times New Roman" w:hAnsi="Arial" w:cs="Arial"/>
          <w:color w:val="3B3B3B"/>
          <w:kern w:val="36"/>
          <w:sz w:val="48"/>
          <w:szCs w:val="48"/>
          <w:lang w:eastAsia="es-CO"/>
        </w:rPr>
        <w:t>La periodización táctica, una forma de entrenar en la formación</w:t>
      </w:r>
    </w:p>
    <w:p w:rsidR="008B2641" w:rsidRPr="008B2641" w:rsidRDefault="008B2641" w:rsidP="008B2641">
      <w:pPr>
        <w:shd w:val="clear" w:color="auto" w:fill="FFFFFF"/>
        <w:spacing w:line="300" w:lineRule="atLeast"/>
        <w:rPr>
          <w:rFonts w:ascii="Arial" w:eastAsia="Times New Roman" w:hAnsi="Arial" w:cs="Arial"/>
          <w:color w:val="A4A4A4"/>
          <w:sz w:val="17"/>
          <w:szCs w:val="17"/>
          <w:lang w:eastAsia="es-CO"/>
        </w:rPr>
      </w:pPr>
      <w:r w:rsidRPr="008B2641">
        <w:rPr>
          <w:rFonts w:ascii="Arial" w:eastAsia="Times New Roman" w:hAnsi="Arial" w:cs="Arial"/>
          <w:color w:val="777777"/>
          <w:sz w:val="18"/>
          <w:szCs w:val="18"/>
          <w:lang w:eastAsia="es-CO"/>
        </w:rPr>
        <w:t>8 abril, 2013</w:t>
      </w:r>
    </w:p>
    <w:p w:rsidR="008B2641" w:rsidRDefault="00F46A18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color w:val="616161"/>
          <w:sz w:val="20"/>
          <w:szCs w:val="20"/>
          <w:lang w:eastAsia="es-CO"/>
        </w:rPr>
        <w:t>Marisa Gómez</w:t>
      </w:r>
      <w:bookmarkStart w:id="0" w:name="_GoBack"/>
      <w:bookmarkEnd w:id="0"/>
      <w:r w:rsidR="008B2641"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 </w:t>
      </w:r>
      <w:r w:rsid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sobre la periodización táctica, </w:t>
      </w:r>
      <w:r w:rsidR="008B2641"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expuso en el congreso de Vigo en las jornadas de actualización de entrenadores, organizada por el comité gallego de entrenadores.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</w:r>
      <w:r w:rsidRPr="008B2641">
        <w:rPr>
          <w:rFonts w:ascii="Arial" w:eastAsia="Times New Roman" w:hAnsi="Arial" w:cs="Arial"/>
          <w:noProof/>
          <w:color w:val="D75A46"/>
          <w:sz w:val="21"/>
          <w:szCs w:val="21"/>
          <w:lang w:eastAsia="es-CO"/>
        </w:rPr>
        <w:drawing>
          <wp:inline distT="0" distB="0" distL="0" distR="0" wp14:anchorId="76A203DF" wp14:editId="407B8A28">
            <wp:extent cx="5791200" cy="4343400"/>
            <wp:effectExtent l="0" t="0" r="0" b="0"/>
            <wp:docPr id="1" name="Imagen 1" descr="http://www.futbolofensivo.com/wp-content/uploads/IMG00114-20120609-1653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utbolofensivo.com/wp-content/uploads/IMG00114-20120609-1653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Con motivo de</w:t>
      </w:r>
      <w:r w:rsidRPr="008B2641">
        <w:rPr>
          <w:rFonts w:ascii="Arial" w:eastAsia="Times New Roman" w:hAnsi="Arial" w:cs="Arial"/>
          <w:b/>
          <w:bCs/>
          <w:color w:val="616161"/>
          <w:sz w:val="20"/>
          <w:szCs w:val="20"/>
          <w:lang w:eastAsia="es-CO"/>
        </w:rPr>
        <w:t>l Congreso Internacional de Vigo sobre fútbol base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, expuso una metodología de trabajo estructurada en el juego y teniendo en cuenta la edad en la que se van a desarrollar los futbolistas, muy didáctica y muy clarificadora.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La primera premisa que hemos de tener en cuenta es que cualquier club debe trabajar de una manera uniforme en las distintas etapas de formación.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lastRenderedPageBreak/>
        <w:t>IDENTIDAD COMÚN – SELLO DEL CLUB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1-Los conceptos que debemos trabajar deben ser prácticos y propios que caractericen a nuestra identidad.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2-</w:t>
      </w:r>
      <w:r w:rsidRPr="008B2641">
        <w:rPr>
          <w:rFonts w:ascii="Arial" w:eastAsia="Times New Roman" w:hAnsi="Arial" w:cs="Arial"/>
          <w:b/>
          <w:bCs/>
          <w:color w:val="616161"/>
          <w:sz w:val="20"/>
          <w:szCs w:val="20"/>
          <w:lang w:eastAsia="es-CO"/>
        </w:rPr>
        <w:t>Jugar para entrenar y entrenar para competir.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3- Tratar de marcar una identidad que lo distinga de los otros.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4-Crear un contexto común, un mismo lenguaje.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5-El código común ha de basarse en un proyecto colectivo para crear las condiciones para jugar con cualidad, entendiendo como cualidad, el aspecto creativo de interpretación del juego colectivo.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6-</w:t>
      </w:r>
      <w:r w:rsidRPr="008B2641">
        <w:rPr>
          <w:rFonts w:ascii="Arial" w:eastAsia="Times New Roman" w:hAnsi="Arial" w:cs="Arial"/>
          <w:b/>
          <w:bCs/>
          <w:color w:val="616161"/>
          <w:sz w:val="20"/>
          <w:szCs w:val="20"/>
          <w:lang w:eastAsia="es-CO"/>
        </w:rPr>
        <w:t>Debemos buscar equipos colectivos que potencian la cualidad individual de los jugadores.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8-Debemos conseguir que todos los futbolistas hablen el mismo lenguaje, pero con distinto acento, entender su individualidad.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noProof/>
          <w:color w:val="D75A46"/>
          <w:sz w:val="21"/>
          <w:szCs w:val="21"/>
          <w:lang w:eastAsia="es-CO"/>
        </w:rPr>
        <w:drawing>
          <wp:inline distT="0" distB="0" distL="0" distR="0" wp14:anchorId="42D33BEB" wp14:editId="3CAE7160">
            <wp:extent cx="5918200" cy="4438650"/>
            <wp:effectExtent l="0" t="0" r="6350" b="0"/>
            <wp:docPr id="2" name="Imagen 2" descr="http://www.futbolofensivo.com/wp-content/uploads/IMG00122-20120609-1720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utbolofensivo.com/wp-content/uploads/IMG00122-20120609-1720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lastRenderedPageBreak/>
        <w:t>DISTRIBUCIÓN DE LOS CONTENIDOS POR EDADES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</w:pPr>
      <w:r w:rsidRPr="008B2641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  <w:t>Fase de 4-6 años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1-Fomentar la coordinación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 xml:space="preserve">2-Imposibilidad para aprender los conceptos teóricos y absorber todo lo relacionado con el fútbol a </w:t>
      </w:r>
      <w:proofErr w:type="gramStart"/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través</w:t>
      </w:r>
      <w:proofErr w:type="gramEnd"/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de la vivencia en la práctica.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3-El niño solo conoce el balón y la portería, a la hora de jugar no diferencia las partes.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4</w:t>
      </w:r>
      <w:r w:rsidRPr="008B2641">
        <w:rPr>
          <w:rFonts w:ascii="Arial" w:eastAsia="Times New Roman" w:hAnsi="Arial" w:cs="Arial"/>
          <w:b/>
          <w:bCs/>
          <w:color w:val="616161"/>
          <w:sz w:val="20"/>
          <w:szCs w:val="20"/>
          <w:lang w:eastAsia="es-CO"/>
        </w:rPr>
        <w:t>-Es importante que el entrenador que lleve estas categorías tenga sensibilidad apropiada a la edad.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5-Hay que tratar de simplificar las explicaciones y jugar con ellos para que entiendan lo que hacemos.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6-</w:t>
      </w:r>
      <w:r w:rsidRPr="008B2641">
        <w:rPr>
          <w:rFonts w:ascii="Arial" w:eastAsia="Times New Roman" w:hAnsi="Arial" w:cs="Arial"/>
          <w:b/>
          <w:bCs/>
          <w:color w:val="616161"/>
          <w:sz w:val="20"/>
          <w:szCs w:val="20"/>
          <w:lang w:eastAsia="es-CO"/>
        </w:rPr>
        <w:t>El método esencial de realización consiste en aprender a jugar, jugando, tratar de estimular la cualidad técnica a través del juego.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7-Estimular el placer del juego y sobre todo relacionar a los futbolistas en torno al balón.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</w:pP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</w:pPr>
      <w:r w:rsidRPr="008B2641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  <w:t>Fase de 6-10 años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1- Se comienza a discriminar ciertas funciones y se van dirigiendo hacia determinadas posiciones.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2-Tienen limitada la capacidad de abstracción, perciben mejor el juego, son más amoldables.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</w:pP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</w:pPr>
      <w:r w:rsidRPr="008B2641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  <w:t>Fase de 8-12 años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noProof/>
          <w:color w:val="D75A46"/>
          <w:sz w:val="21"/>
          <w:szCs w:val="21"/>
          <w:lang w:eastAsia="es-CO"/>
        </w:rPr>
        <w:drawing>
          <wp:inline distT="0" distB="0" distL="0" distR="0" wp14:anchorId="6F3EED93" wp14:editId="5C2D1823">
            <wp:extent cx="5762625" cy="2143125"/>
            <wp:effectExtent l="0" t="0" r="9525" b="9525"/>
            <wp:docPr id="3" name="Imagen 3" descr="http://www.futbolofensivo.com/wp-content/uploads/IMG00116-20120609-1702-300x2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futbolofensivo.com/wp-content/uploads/IMG00116-20120609-1702-300x2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lastRenderedPageBreak/>
        <w:t>Hablamos ya de un aspecto muy importante como es la organización del juego y se parte de lo básico, con balón hacer campo grande, sin balón campo pequeño y se establece del juego una dinámica funcional.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1- Si tienes balón, llévalo a dónde hay más espacio libre, circularlo por espacios de menor riesgo de pérdida.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2-Si pierdes balón, ir sobre él y si no puedes volver a campo contrario para organizarse defensivamente.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Metodología utilizada entre los 8 y 12 años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1- Desenvolver objetivos en situaciones diversificadas.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2-</w:t>
      </w:r>
      <w:r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Participar activamente en las situaciones de entreno.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>3-</w:t>
      </w:r>
      <w:r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Competir de acuerdo con los objetivos de crecimiento.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br/>
        <w:t xml:space="preserve">4- Dinámica posicional en la que su estructura es </w:t>
      </w:r>
      <w:r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funcional. 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5-</w:t>
      </w:r>
      <w:r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Es bueno, algunas veces entrenar sin petos, porque el juego está relacionado con sentir, en lugar de ver.                    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6-</w:t>
      </w:r>
      <w:r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Definir de manera clara los límites del espacio, teniendo en cuenta las intenciones.           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7-Jugar con balones de diferentes características, variar en cuanto a tamaño y textura.      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8-Combinar las diferentes variantes en la tarea.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</w:pPr>
      <w:r w:rsidRPr="008B2641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  <w:lastRenderedPageBreak/>
        <w:t>Metodología utilizada de 12 a 14 años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noProof/>
          <w:color w:val="D75A46"/>
          <w:sz w:val="21"/>
          <w:szCs w:val="21"/>
          <w:lang w:eastAsia="es-CO"/>
        </w:rPr>
        <w:drawing>
          <wp:inline distT="0" distB="0" distL="0" distR="0" wp14:anchorId="07E3DBBF" wp14:editId="4B71DB45">
            <wp:extent cx="5810250" cy="2143125"/>
            <wp:effectExtent l="0" t="0" r="0" b="9525"/>
            <wp:docPr id="4" name="Imagen 4" descr="http://www.futbolofensivo.com/wp-content/uploads/IMG00126-20120609-1724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futbolofensivo.com/wp-content/uploads/IMG00126-20120609-1724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1-Mucho trabajo de coordinación, por los cambios corporales constantes.                       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2-Hay que ser consciente a la hora de trabajar que poseen más capacidad de abstracción, comprenden el juego más allá de lo que pasa instantáneamente.     </w:t>
      </w:r>
    </w:p>
    <w:p w:rsid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 3-Se va entendiendo el fútbol como 11×11, con sus funciones, responsabilidades y demás aspectos individuales, que están integrados en el juego colectivo.       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 4-Se diferencia el trabajo con balón y sin balón.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D56DCE">
        <w:rPr>
          <w:rFonts w:ascii="Arial" w:eastAsia="Times New Roman" w:hAnsi="Arial" w:cs="Arial"/>
          <w:i/>
          <w:color w:val="616161"/>
          <w:sz w:val="20"/>
          <w:szCs w:val="20"/>
          <w:lang w:eastAsia="es-CO"/>
        </w:rPr>
        <w:t>Con balón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: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Mantener la posesión a través de la 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 circulación,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Provocar una desorganización rival para progresar.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Dinámica posicional en función del 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balón.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Aumentar la calidad, a través del aumento de opciones.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i/>
          <w:color w:val="616161"/>
          <w:sz w:val="20"/>
          <w:szCs w:val="20"/>
          <w:lang w:eastAsia="es-CO"/>
        </w:rPr>
        <w:t>Sin balón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: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Impedir la reorganización ofensiva rival, presionar. Hacer el campo pequeño, en función del balón.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Después de recuperar balón: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Retirar el balón de la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confusión.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</w:t>
      </w:r>
      <w:r w:rsidR="00D56DCE"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Llevar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el balón a zonas despobladas y sacar rendimiento e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n progresión y profundidad.  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Todos los apoyos deben permitir jugar en situaciones hostiles.</w:t>
      </w:r>
      <w:r w:rsidR="00D56DCE" w:rsidRPr="00D56DCE">
        <w:rPr>
          <w:rFonts w:ascii="Arial" w:eastAsia="Times New Roman" w:hAnsi="Arial" w:cs="Arial"/>
          <w:noProof/>
          <w:color w:val="D75A46"/>
          <w:sz w:val="21"/>
          <w:szCs w:val="21"/>
          <w:lang w:eastAsia="es-CO"/>
        </w:rPr>
        <w:t xml:space="preserve"> </w:t>
      </w:r>
    </w:p>
    <w:p w:rsidR="00D56DCE" w:rsidRPr="00D56DCE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</w:pPr>
      <w:r w:rsidRPr="008B2641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  <w:lastRenderedPageBreak/>
        <w:t>Metodología de 16 a 18 año</w:t>
      </w:r>
      <w:r w:rsidR="00D56DC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s-CO"/>
        </w:rPr>
        <w:t>s</w:t>
      </w:r>
    </w:p>
    <w:p w:rsidR="00D56DCE" w:rsidRDefault="00D56DCE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proofErr w:type="gramStart"/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s</w:t>
      </w:r>
      <w:proofErr w:type="gramEnd"/>
      <w:r w:rsidR="00D56DCE" w:rsidRPr="008B2641">
        <w:rPr>
          <w:rFonts w:ascii="Arial" w:eastAsia="Times New Roman" w:hAnsi="Arial" w:cs="Arial"/>
          <w:noProof/>
          <w:color w:val="D75A46"/>
          <w:sz w:val="21"/>
          <w:szCs w:val="21"/>
          <w:lang w:eastAsia="es-CO"/>
        </w:rPr>
        <w:drawing>
          <wp:inline distT="0" distB="0" distL="0" distR="0" wp14:anchorId="69E41355" wp14:editId="6DC68CDA">
            <wp:extent cx="5715000" cy="2143125"/>
            <wp:effectExtent l="0" t="0" r="0" b="9525"/>
            <wp:docPr id="5" name="Imagen 5" descr="http://www.futbolofensivo.com/wp-content/uploads/IMG00139-20120609-1737-300x22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futbolofensivo.com/wp-content/uploads/IMG00139-20120609-1737-300x22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Las características son de crecimiento estable, comprenden el juego colectivo y por ello se debe afianzar</w:t>
      </w:r>
      <w:r w:rsidRPr="008B2641">
        <w:rPr>
          <w:rFonts w:ascii="Arial" w:eastAsia="Times New Roman" w:hAnsi="Arial" w:cs="Arial"/>
          <w:b/>
          <w:bCs/>
          <w:color w:val="616161"/>
          <w:sz w:val="20"/>
          <w:szCs w:val="20"/>
          <w:lang w:eastAsia="es-CO"/>
        </w:rPr>
        <w:t> la intervención constructiva, provocar problemas, que ellos deben resolver.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 </w:t>
      </w:r>
      <w:r w:rsidRPr="008B2641">
        <w:rPr>
          <w:rFonts w:ascii="Arial" w:eastAsia="Times New Roman" w:hAnsi="Arial" w:cs="Arial"/>
          <w:i/>
          <w:color w:val="616161"/>
          <w:sz w:val="20"/>
          <w:szCs w:val="20"/>
          <w:lang w:eastAsia="es-CO"/>
        </w:rPr>
        <w:t>Con balón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:</w:t>
      </w:r>
    </w:p>
    <w:p w:rsidR="00D56DCE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Hacer el balón correr hasta crear un espacio para progresar.    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Buscar amplitud más profundidad para hacer del juego algo efectivo y práctico.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i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i/>
          <w:color w:val="616161"/>
          <w:sz w:val="20"/>
          <w:szCs w:val="20"/>
          <w:lang w:eastAsia="es-CO"/>
        </w:rPr>
        <w:t>Sin balón</w:t>
      </w:r>
      <w:r w:rsidR="00D56DCE">
        <w:rPr>
          <w:rFonts w:ascii="Arial" w:eastAsia="Times New Roman" w:hAnsi="Arial" w:cs="Arial"/>
          <w:i/>
          <w:color w:val="616161"/>
          <w:sz w:val="20"/>
          <w:szCs w:val="20"/>
          <w:lang w:eastAsia="es-CO"/>
        </w:rPr>
        <w:t>:</w:t>
      </w:r>
    </w:p>
    <w:p w:rsidR="00D56DCE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Cerrar espacios sin 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balón.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Condicionar al adversario, procurando recuperar el balón en los momentos adecuados.    </w:t>
      </w:r>
    </w:p>
    <w:p w:rsidR="008B2641" w:rsidRPr="008B2641" w:rsidRDefault="008B2641" w:rsidP="008B2641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color w:val="616161"/>
          <w:sz w:val="20"/>
          <w:szCs w:val="20"/>
          <w:lang w:eastAsia="es-CO"/>
        </w:rPr>
      </w:pP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Reconocer referencias 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colectivas.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Dominio del</w:t>
      </w:r>
      <w:r w:rsidR="00D56DCE">
        <w:rPr>
          <w:rFonts w:ascii="Arial" w:eastAsia="Times New Roman" w:hAnsi="Arial" w:cs="Arial"/>
          <w:color w:val="616161"/>
          <w:sz w:val="20"/>
          <w:szCs w:val="20"/>
          <w:lang w:eastAsia="es-CO"/>
        </w:rPr>
        <w:t xml:space="preserve"> espacio tiempo. </w:t>
      </w:r>
      <w:r w:rsidRPr="008B2641">
        <w:rPr>
          <w:rFonts w:ascii="Arial" w:eastAsia="Times New Roman" w:hAnsi="Arial" w:cs="Arial"/>
          <w:color w:val="616161"/>
          <w:sz w:val="20"/>
          <w:szCs w:val="20"/>
          <w:lang w:eastAsia="es-CO"/>
        </w:rPr>
        <w:t>Cuando presionar, temporizar y reorganizarse, crear la periodización táctica, a través de crear un pensamiento colectivo.</w:t>
      </w:r>
    </w:p>
    <w:p w:rsidR="00D164DD" w:rsidRDefault="00D164DD"/>
    <w:sectPr w:rsidR="00D16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1"/>
    <w:rsid w:val="008B2641"/>
    <w:rsid w:val="00D164DD"/>
    <w:rsid w:val="00D56DCE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utbolofensivo.com/2013/04/la-periodizacion-tactica-una-forma-de-entrenar-en-la-formacion/img00139-20120609-17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bolofensivo.com/2013/04/la-periodizacion-tactica-una-forma-de-entrenar-en-la-formacion/img00122-20120609-1720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utbolofensivo.com/2013/04/la-periodizacion-tactica-una-forma-de-entrenar-en-la-formacion/img00126-20120609-1724/" TargetMode="External"/><Relationship Id="rId5" Type="http://schemas.openxmlformats.org/officeDocument/2006/relationships/hyperlink" Target="http://www.futbolofensivo.com/2013/04/la-periodizacion-tactica-una-forma-de-entrenar-en-la-formacion/img00114-20120609-165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utbolofensivo.com/2013/04/la-periodizacion-tactica-una-forma-de-entrenar-en-la-formacion/img00116-20120609-1702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Serna</dc:creator>
  <cp:lastModifiedBy>Daniela Serna</cp:lastModifiedBy>
  <cp:revision>2</cp:revision>
  <dcterms:created xsi:type="dcterms:W3CDTF">2014-01-03T15:28:00Z</dcterms:created>
  <dcterms:modified xsi:type="dcterms:W3CDTF">2014-01-03T15:44:00Z</dcterms:modified>
</cp:coreProperties>
</file>